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310" w:rsidRPr="009F2856" w:rsidRDefault="00214310" w:rsidP="00CE18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202124"/>
          <w:lang w:eastAsia="en-GB"/>
        </w:rPr>
      </w:pPr>
      <w:r w:rsidRPr="009F2856">
        <w:rPr>
          <w:rFonts w:ascii="Arial" w:eastAsia="Times New Roman" w:hAnsi="Arial" w:cs="Arial"/>
          <w:b/>
          <w:color w:val="202124"/>
          <w:lang w:val="ro-RO" w:eastAsia="en-GB"/>
        </w:rPr>
        <w:t>Introducerea digitalului în educația europeană</w:t>
      </w:r>
    </w:p>
    <w:p w:rsidR="00214310" w:rsidRPr="009F2856" w:rsidRDefault="00214310" w:rsidP="00CE1850">
      <w:pPr>
        <w:spacing w:after="0" w:line="360" w:lineRule="auto"/>
        <w:jc w:val="both"/>
        <w:textAlignment w:val="baseline"/>
        <w:outlineLvl w:val="0"/>
        <w:rPr>
          <w:rFonts w:ascii="Arial" w:eastAsia="Times New Roman" w:hAnsi="Arial" w:cs="Arial"/>
          <w:b/>
          <w:bCs/>
          <w:kern w:val="36"/>
          <w:lang w:eastAsia="en-GB"/>
        </w:rPr>
      </w:pPr>
    </w:p>
    <w:p w:rsidR="00214310" w:rsidRPr="009F2856" w:rsidRDefault="00214310" w:rsidP="00CE1850">
      <w:pPr>
        <w:pStyle w:val="HTMLPreformatted"/>
        <w:spacing w:line="360" w:lineRule="auto"/>
        <w:jc w:val="both"/>
        <w:rPr>
          <w:rStyle w:val="y2iqfc"/>
          <w:rFonts w:ascii="Arial" w:eastAsiaTheme="majorEastAsia" w:hAnsi="Arial" w:cs="Arial"/>
          <w:color w:val="202124"/>
          <w:sz w:val="22"/>
          <w:szCs w:val="22"/>
          <w:lang w:val="ro-RO"/>
        </w:rPr>
      </w:pPr>
      <w:r w:rsidRPr="009F2856">
        <w:rPr>
          <w:rStyle w:val="y2iqfc"/>
          <w:rFonts w:ascii="Arial" w:eastAsiaTheme="majorEastAsia" w:hAnsi="Arial" w:cs="Arial"/>
          <w:color w:val="202124"/>
          <w:sz w:val="22"/>
          <w:szCs w:val="22"/>
          <w:lang w:val="ro-RO"/>
        </w:rPr>
        <w:t xml:space="preserve">Pentru a avea succes </w:t>
      </w:r>
      <w:r w:rsidR="00C01382" w:rsidRPr="009F2856">
        <w:rPr>
          <w:rStyle w:val="y2iqfc"/>
          <w:rFonts w:ascii="Arial" w:eastAsiaTheme="majorEastAsia" w:hAnsi="Arial" w:cs="Arial"/>
          <w:color w:val="202124"/>
          <w:sz w:val="22"/>
          <w:szCs w:val="22"/>
          <w:lang w:val="ro-RO"/>
        </w:rPr>
        <w:t>pe</w:t>
      </w:r>
      <w:r w:rsidRPr="009F2856">
        <w:rPr>
          <w:rStyle w:val="y2iqfc"/>
          <w:rFonts w:ascii="Arial" w:eastAsiaTheme="majorEastAsia" w:hAnsi="Arial" w:cs="Arial"/>
          <w:color w:val="202124"/>
          <w:sz w:val="22"/>
          <w:szCs w:val="22"/>
          <w:lang w:val="ro-RO"/>
        </w:rPr>
        <w:t xml:space="preserve"> piața de muncă modernă, studenții trebuie să fie echipați cu abilitățile care sunt cele mai solicitate de angajatori. Abilitatea de a scrie bine, de a analiza și de a r</w:t>
      </w:r>
      <w:r w:rsidR="00C01382" w:rsidRPr="009F2856">
        <w:rPr>
          <w:rStyle w:val="y2iqfc"/>
          <w:rFonts w:ascii="Arial" w:eastAsiaTheme="majorEastAsia" w:hAnsi="Arial" w:cs="Arial"/>
          <w:color w:val="202124"/>
          <w:sz w:val="22"/>
          <w:szCs w:val="22"/>
          <w:lang w:val="ro-RO"/>
        </w:rPr>
        <w:t>ezolva probleme sunt abilități</w:t>
      </w:r>
      <w:r w:rsidRPr="009F2856">
        <w:rPr>
          <w:rStyle w:val="y2iqfc"/>
          <w:rFonts w:ascii="Arial" w:eastAsiaTheme="majorEastAsia" w:hAnsi="Arial" w:cs="Arial"/>
          <w:color w:val="202124"/>
          <w:sz w:val="22"/>
          <w:szCs w:val="22"/>
          <w:lang w:val="ro-RO"/>
        </w:rPr>
        <w:t xml:space="preserve"> „soft” clasice cruciale, care sunt foarte căutate, dar abilitățile digitale au devenit la fel de valoroase și prețuite. Piața globală este din ce în ce mai dominată de tehnologie, iar tărâmul digital se infiltrează în toate aspectele vieții și ale economiei.</w:t>
      </w:r>
    </w:p>
    <w:p w:rsidR="00CE1850" w:rsidRPr="009F2856" w:rsidRDefault="00CE1850" w:rsidP="00CE1850">
      <w:pPr>
        <w:pStyle w:val="HTMLPreformatted"/>
        <w:spacing w:line="360" w:lineRule="auto"/>
        <w:jc w:val="both"/>
        <w:rPr>
          <w:rFonts w:ascii="Arial" w:hAnsi="Arial" w:cs="Arial"/>
          <w:color w:val="202124"/>
          <w:sz w:val="22"/>
          <w:szCs w:val="22"/>
        </w:rPr>
      </w:pPr>
    </w:p>
    <w:p w:rsidR="00214310" w:rsidRPr="009F2856" w:rsidRDefault="00214310" w:rsidP="00CE1850">
      <w:pPr>
        <w:pStyle w:val="HTMLPreformatted"/>
        <w:spacing w:line="360" w:lineRule="auto"/>
        <w:jc w:val="both"/>
        <w:rPr>
          <w:rStyle w:val="y2iqfc"/>
          <w:rFonts w:ascii="Arial" w:eastAsiaTheme="majorEastAsia" w:hAnsi="Arial" w:cs="Arial"/>
          <w:i/>
          <w:color w:val="202124"/>
          <w:sz w:val="22"/>
          <w:szCs w:val="22"/>
          <w:lang w:val="ro-RO"/>
        </w:rPr>
      </w:pPr>
      <w:r w:rsidRPr="009F2856">
        <w:rPr>
          <w:rStyle w:val="y2iqfc"/>
          <w:rFonts w:ascii="Arial" w:eastAsiaTheme="majorEastAsia" w:hAnsi="Arial" w:cs="Arial"/>
          <w:i/>
          <w:color w:val="202124"/>
          <w:sz w:val="22"/>
          <w:szCs w:val="22"/>
          <w:lang w:val="ro-RO"/>
        </w:rPr>
        <w:t>„Dacă plănuiți pentru un an, semănați orez; dacă plănuiți pentru un deceniu, plantați copaci; dacă plănuiești pentru o viață întreagă, educă oamenii.’ – proverb chinezesc.</w:t>
      </w:r>
    </w:p>
    <w:p w:rsidR="00CE1850" w:rsidRPr="009F2856" w:rsidRDefault="00CE1850" w:rsidP="00CE1850">
      <w:pPr>
        <w:pStyle w:val="HTMLPreformatted"/>
        <w:spacing w:line="360" w:lineRule="auto"/>
        <w:jc w:val="both"/>
        <w:rPr>
          <w:rFonts w:ascii="Arial" w:hAnsi="Arial" w:cs="Arial"/>
          <w:color w:val="202124"/>
          <w:sz w:val="22"/>
          <w:szCs w:val="22"/>
        </w:rPr>
      </w:pPr>
    </w:p>
    <w:p w:rsidR="00214310" w:rsidRPr="009F2856" w:rsidRDefault="00214310" w:rsidP="00CE1850">
      <w:pPr>
        <w:pStyle w:val="HTMLPreformatted"/>
        <w:spacing w:line="360" w:lineRule="auto"/>
        <w:jc w:val="both"/>
        <w:rPr>
          <w:rFonts w:ascii="Arial" w:hAnsi="Arial" w:cs="Arial"/>
          <w:color w:val="202124"/>
          <w:sz w:val="22"/>
          <w:szCs w:val="22"/>
        </w:rPr>
      </w:pPr>
      <w:r w:rsidRPr="009F2856">
        <w:rPr>
          <w:rStyle w:val="y2iqfc"/>
          <w:rFonts w:ascii="Arial" w:eastAsiaTheme="majorEastAsia" w:hAnsi="Arial" w:cs="Arial"/>
          <w:color w:val="202124"/>
          <w:sz w:val="22"/>
          <w:szCs w:val="22"/>
          <w:lang w:val="ro-RO"/>
        </w:rPr>
        <w:t>Dar nu doar absolvenții cunoscători de tehnologie care vizează un rol de entry-level într-un start-up inovator trebuie să își facă griji pentru abilitățile digitale. Lucrătorii industriali din sectoare atât de diverse precum producția, energia și mineritul, precum și personalul administrativ și managerii băncilor trebuie să devină pe deplin confortabili în sfera digitală deasemenea.</w:t>
      </w:r>
    </w:p>
    <w:p w:rsidR="00214310" w:rsidRPr="009F2856" w:rsidRDefault="00214310" w:rsidP="00CE1850">
      <w:pPr>
        <w:pStyle w:val="c-articletext"/>
        <w:spacing w:before="0" w:beforeAutospacing="0" w:after="0" w:afterAutospacing="0" w:line="360" w:lineRule="auto"/>
        <w:jc w:val="both"/>
        <w:textAlignment w:val="baseline"/>
        <w:rPr>
          <w:rFonts w:ascii="Arial" w:hAnsi="Arial" w:cs="Arial"/>
          <w:color w:val="333333"/>
          <w:sz w:val="22"/>
          <w:szCs w:val="22"/>
        </w:rPr>
      </w:pPr>
    </w:p>
    <w:p w:rsidR="00214310" w:rsidRPr="009F2856" w:rsidRDefault="00214310" w:rsidP="00CE1850">
      <w:pPr>
        <w:pStyle w:val="HTMLPreformatted"/>
        <w:spacing w:line="360" w:lineRule="auto"/>
        <w:jc w:val="both"/>
        <w:rPr>
          <w:rStyle w:val="y2iqfc"/>
          <w:rFonts w:ascii="Arial" w:eastAsiaTheme="majorEastAsia" w:hAnsi="Arial" w:cs="Arial"/>
          <w:color w:val="202124"/>
          <w:sz w:val="22"/>
          <w:szCs w:val="22"/>
          <w:lang w:val="ro-RO"/>
        </w:rPr>
      </w:pPr>
      <w:r w:rsidRPr="009F2856">
        <w:rPr>
          <w:rStyle w:val="y2iqfc"/>
          <w:rFonts w:ascii="Arial" w:eastAsiaTheme="majorEastAsia" w:hAnsi="Arial" w:cs="Arial"/>
          <w:color w:val="202124"/>
          <w:sz w:val="22"/>
          <w:szCs w:val="22"/>
          <w:lang w:val="ro-RO"/>
        </w:rPr>
        <w:t>Prin îmbunătățirea competențelor studenților cu abilitățile digitale necesare unei economii mondiale globalizate, toată lumea beneficiază – companiile rămân competitive și economia este consolidată. În același timp, toți lucrătorii, indiferent de vârstă, profesie sau venit, ar trebui să aibă, de asemenea, posibilitatea de a se perfecționa pe parcursul carierei lor. Competențele digitale trebuie să fie încorporate chiar de la începutul educației formale, din grădiniță până la școala secundară și învățământul terțiar, fie că este universitar sau o rută mai vocațională (ex</w:t>
      </w:r>
      <w:r w:rsidR="00A55410" w:rsidRPr="009F2856">
        <w:rPr>
          <w:rStyle w:val="y2iqfc"/>
          <w:rFonts w:ascii="Arial" w:eastAsiaTheme="majorEastAsia" w:hAnsi="Arial" w:cs="Arial"/>
          <w:color w:val="202124"/>
          <w:sz w:val="22"/>
          <w:szCs w:val="22"/>
          <w:lang w:val="ro-RO"/>
        </w:rPr>
        <w:t>:</w:t>
      </w:r>
      <w:r w:rsidRPr="009F2856">
        <w:rPr>
          <w:rStyle w:val="y2iqfc"/>
          <w:rFonts w:ascii="Arial" w:eastAsiaTheme="majorEastAsia" w:hAnsi="Arial" w:cs="Arial"/>
          <w:color w:val="202124"/>
          <w:sz w:val="22"/>
          <w:szCs w:val="22"/>
          <w:lang w:val="ro-RO"/>
        </w:rPr>
        <w:t xml:space="preserve"> învățământ postliceal). Sistemul de învățământ însuși </w:t>
      </w:r>
      <w:r w:rsidR="00A55410" w:rsidRPr="009F2856">
        <w:rPr>
          <w:rStyle w:val="y2iqfc"/>
          <w:rFonts w:ascii="Arial" w:eastAsiaTheme="majorEastAsia" w:hAnsi="Arial" w:cs="Arial"/>
          <w:color w:val="202124"/>
          <w:sz w:val="22"/>
          <w:szCs w:val="22"/>
          <w:lang w:val="ro-RO"/>
        </w:rPr>
        <w:t xml:space="preserve">precum </w:t>
      </w:r>
      <w:r w:rsidRPr="009F2856">
        <w:rPr>
          <w:rStyle w:val="y2iqfc"/>
          <w:rFonts w:ascii="Arial" w:eastAsiaTheme="majorEastAsia" w:hAnsi="Arial" w:cs="Arial"/>
          <w:color w:val="202124"/>
          <w:sz w:val="22"/>
          <w:szCs w:val="22"/>
          <w:lang w:val="ro-RO"/>
        </w:rPr>
        <w:t xml:space="preserve">și metodele prin care elevii învață și </w:t>
      </w:r>
      <w:r w:rsidR="00A55410" w:rsidRPr="009F2856">
        <w:rPr>
          <w:rStyle w:val="y2iqfc"/>
          <w:rFonts w:ascii="Arial" w:eastAsiaTheme="majorEastAsia" w:hAnsi="Arial" w:cs="Arial"/>
          <w:color w:val="202124"/>
          <w:sz w:val="22"/>
          <w:szCs w:val="22"/>
          <w:lang w:val="ro-RO"/>
        </w:rPr>
        <w:t xml:space="preserve">prin  care </w:t>
      </w:r>
      <w:r w:rsidRPr="009F2856">
        <w:rPr>
          <w:rStyle w:val="y2iqfc"/>
          <w:rFonts w:ascii="Arial" w:eastAsiaTheme="majorEastAsia" w:hAnsi="Arial" w:cs="Arial"/>
          <w:color w:val="202124"/>
          <w:sz w:val="22"/>
          <w:szCs w:val="22"/>
          <w:lang w:val="ro-RO"/>
        </w:rPr>
        <w:t>profesorii predau trebuie adaptate pentru era digitalizării. Pe scurt, tehnologiile digitale au devenit un aspect inseparabil al procesului de învățare.</w:t>
      </w:r>
    </w:p>
    <w:p w:rsidR="00214310" w:rsidRPr="009F2856" w:rsidRDefault="00214310" w:rsidP="00CE1850">
      <w:pPr>
        <w:pStyle w:val="c-articletext"/>
        <w:spacing w:before="0" w:beforeAutospacing="0" w:after="0" w:afterAutospacing="0" w:line="360" w:lineRule="auto"/>
        <w:jc w:val="both"/>
        <w:textAlignment w:val="baseline"/>
        <w:rPr>
          <w:rFonts w:ascii="Arial" w:hAnsi="Arial" w:cs="Arial"/>
          <w:color w:val="333333"/>
          <w:sz w:val="22"/>
          <w:szCs w:val="22"/>
        </w:rPr>
      </w:pPr>
    </w:p>
    <w:p w:rsidR="00A55410" w:rsidRPr="009F2856" w:rsidRDefault="00A55410" w:rsidP="00CE1850">
      <w:pPr>
        <w:pStyle w:val="HTMLPreformatted"/>
        <w:spacing w:line="360" w:lineRule="auto"/>
        <w:jc w:val="both"/>
        <w:rPr>
          <w:rStyle w:val="y2iqfc"/>
          <w:rFonts w:ascii="Arial" w:eastAsiaTheme="majorEastAsia" w:hAnsi="Arial" w:cs="Arial"/>
          <w:color w:val="202124"/>
          <w:sz w:val="22"/>
          <w:szCs w:val="22"/>
          <w:lang w:val="ro-RO"/>
        </w:rPr>
      </w:pPr>
      <w:r w:rsidRPr="009F2856">
        <w:rPr>
          <w:rStyle w:val="y2iqfc"/>
          <w:rFonts w:ascii="Arial" w:eastAsiaTheme="majorEastAsia" w:hAnsi="Arial" w:cs="Arial"/>
          <w:color w:val="202124"/>
          <w:sz w:val="22"/>
          <w:szCs w:val="22"/>
          <w:lang w:val="ro-RO"/>
        </w:rPr>
        <w:t xml:space="preserve">UE nu are competențe formale în domeniul educației, dar lucrează la mai multe inițiative care urmăresc să ajute la modernizarea educației și formării (cum ar fi cele prezentate în Planul de acțiune pentru educația digitală) și oferă finanțare prin Orizont 2020 pentru a promova tehnologiile digitale utilizate pentru învăţare. În programul de lucru 2018-2020 al Horizon 2020, accentul se pune pe sprijinirea acțiunilor privind soluții de învățare mai inteligente, deschise, de încredere și personalizate pentru a optimiza învățarea digitală și pentru a le permite cursanților să se implice și să interacționeze atât cu conținutul, cât și cu colegii. </w:t>
      </w:r>
    </w:p>
    <w:p w:rsidR="00A55410" w:rsidRPr="009F2856" w:rsidRDefault="00A55410" w:rsidP="00CE1850">
      <w:pPr>
        <w:pStyle w:val="HTMLPreformatted"/>
        <w:spacing w:line="360" w:lineRule="auto"/>
        <w:jc w:val="both"/>
        <w:rPr>
          <w:rStyle w:val="y2iqfc"/>
          <w:rFonts w:ascii="Arial" w:eastAsiaTheme="majorEastAsia" w:hAnsi="Arial" w:cs="Arial"/>
          <w:color w:val="202124"/>
          <w:sz w:val="22"/>
          <w:szCs w:val="22"/>
          <w:lang w:val="ro-RO"/>
        </w:rPr>
      </w:pPr>
    </w:p>
    <w:p w:rsidR="00A55410" w:rsidRPr="009F2856" w:rsidRDefault="00A55410" w:rsidP="00CE1850">
      <w:pPr>
        <w:pStyle w:val="HTMLPreformatted"/>
        <w:spacing w:line="360" w:lineRule="auto"/>
        <w:jc w:val="both"/>
        <w:rPr>
          <w:rStyle w:val="y2iqfc"/>
          <w:rFonts w:ascii="Arial" w:eastAsiaTheme="majorEastAsia" w:hAnsi="Arial" w:cs="Arial"/>
          <w:color w:val="202124"/>
          <w:sz w:val="22"/>
          <w:szCs w:val="22"/>
          <w:lang w:val="ro-RO"/>
        </w:rPr>
      </w:pPr>
      <w:r w:rsidRPr="009F2856">
        <w:rPr>
          <w:rStyle w:val="y2iqfc"/>
          <w:rFonts w:ascii="Arial" w:eastAsiaTheme="majorEastAsia" w:hAnsi="Arial" w:cs="Arial"/>
          <w:color w:val="202124"/>
          <w:sz w:val="22"/>
          <w:szCs w:val="22"/>
          <w:lang w:val="ro-RO"/>
        </w:rPr>
        <w:t xml:space="preserve">În numărul </w:t>
      </w:r>
      <w:r w:rsidR="00481B66" w:rsidRPr="009F2856">
        <w:rPr>
          <w:rStyle w:val="y2iqfc"/>
          <w:rFonts w:ascii="Arial" w:eastAsiaTheme="majorEastAsia" w:hAnsi="Arial" w:cs="Arial"/>
          <w:color w:val="202124"/>
          <w:sz w:val="22"/>
          <w:szCs w:val="22"/>
          <w:lang w:val="ro-RO"/>
        </w:rPr>
        <w:t>91</w:t>
      </w:r>
      <w:r w:rsidRPr="009F2856">
        <w:rPr>
          <w:rStyle w:val="y2iqfc"/>
          <w:rFonts w:ascii="Arial" w:eastAsiaTheme="majorEastAsia" w:hAnsi="Arial" w:cs="Arial"/>
          <w:color w:val="202124"/>
          <w:sz w:val="22"/>
          <w:szCs w:val="22"/>
          <w:lang w:val="ro-RO"/>
        </w:rPr>
        <w:t xml:space="preserve"> al revistei Research*eu (</w:t>
      </w:r>
      <w:r w:rsidR="00481B66" w:rsidRPr="009F2856">
        <w:rPr>
          <w:rStyle w:val="y2iqfc"/>
          <w:rFonts w:ascii="Arial" w:eastAsiaTheme="majorEastAsia" w:hAnsi="Arial" w:cs="Arial"/>
          <w:color w:val="202124"/>
          <w:sz w:val="22"/>
          <w:szCs w:val="22"/>
          <w:lang w:val="ro-RO"/>
        </w:rPr>
        <w:t>aprilie</w:t>
      </w:r>
      <w:r w:rsidRPr="009F2856">
        <w:rPr>
          <w:rStyle w:val="y2iqfc"/>
          <w:rFonts w:ascii="Arial" w:eastAsiaTheme="majorEastAsia" w:hAnsi="Arial" w:cs="Arial"/>
          <w:color w:val="202124"/>
          <w:sz w:val="22"/>
          <w:szCs w:val="22"/>
          <w:lang w:val="ro-RO"/>
        </w:rPr>
        <w:t xml:space="preserve"> 2020), articolul special evidențiază șapte proiecte finanțate de Orizont 2020 care au dezvoltat soluții inovatoare pentru a introduce/infuza digitalul în educația europeană. </w:t>
      </w:r>
      <w:r w:rsidR="00242A84" w:rsidRPr="009F2856">
        <w:rPr>
          <w:rStyle w:val="y2iqfc"/>
          <w:rFonts w:ascii="Arial" w:eastAsiaTheme="majorEastAsia" w:hAnsi="Arial" w:cs="Arial"/>
          <w:color w:val="202124"/>
          <w:sz w:val="22"/>
          <w:szCs w:val="22"/>
          <w:lang w:val="ro-RO"/>
        </w:rPr>
        <w:t xml:space="preserve">Unul dintre aceste proiecte </w:t>
      </w:r>
      <w:r w:rsidRPr="009F2856">
        <w:rPr>
          <w:rStyle w:val="y2iqfc"/>
          <w:rFonts w:ascii="Arial" w:eastAsiaTheme="majorEastAsia" w:hAnsi="Arial" w:cs="Arial"/>
          <w:color w:val="202124"/>
          <w:sz w:val="22"/>
          <w:szCs w:val="22"/>
          <w:lang w:val="ro-RO"/>
        </w:rPr>
        <w:t xml:space="preserve">a valorificat tehnologiile digitale </w:t>
      </w:r>
      <w:r w:rsidR="00242A84" w:rsidRPr="009F2856">
        <w:rPr>
          <w:rStyle w:val="y2iqfc"/>
          <w:rFonts w:ascii="Arial" w:eastAsiaTheme="majorEastAsia" w:hAnsi="Arial" w:cs="Arial"/>
          <w:color w:val="202124"/>
          <w:sz w:val="22"/>
          <w:szCs w:val="22"/>
          <w:lang w:val="ro-RO"/>
        </w:rPr>
        <w:t>prin</w:t>
      </w:r>
      <w:r w:rsidRPr="009F2856">
        <w:rPr>
          <w:rStyle w:val="y2iqfc"/>
          <w:rFonts w:ascii="Arial" w:eastAsiaTheme="majorEastAsia" w:hAnsi="Arial" w:cs="Arial"/>
          <w:color w:val="202124"/>
          <w:sz w:val="22"/>
          <w:szCs w:val="22"/>
          <w:lang w:val="ro-RO"/>
        </w:rPr>
        <w:t xml:space="preserve"> încuraja</w:t>
      </w:r>
      <w:r w:rsidR="00242A84" w:rsidRPr="009F2856">
        <w:rPr>
          <w:rStyle w:val="y2iqfc"/>
          <w:rFonts w:ascii="Arial" w:eastAsiaTheme="majorEastAsia" w:hAnsi="Arial" w:cs="Arial"/>
          <w:color w:val="202124"/>
          <w:sz w:val="22"/>
          <w:szCs w:val="22"/>
          <w:lang w:val="ro-RO"/>
        </w:rPr>
        <w:t>rea</w:t>
      </w:r>
      <w:r w:rsidRPr="009F2856">
        <w:rPr>
          <w:rStyle w:val="y2iqfc"/>
          <w:rFonts w:ascii="Arial" w:eastAsiaTheme="majorEastAsia" w:hAnsi="Arial" w:cs="Arial"/>
          <w:color w:val="202124"/>
          <w:sz w:val="22"/>
          <w:szCs w:val="22"/>
          <w:lang w:val="ro-RO"/>
        </w:rPr>
        <w:t xml:space="preserve"> antreprenoriatul în rândul tinerilor, </w:t>
      </w:r>
      <w:r w:rsidR="00242A84" w:rsidRPr="009F2856">
        <w:rPr>
          <w:rStyle w:val="y2iqfc"/>
          <w:rFonts w:ascii="Arial" w:eastAsiaTheme="majorEastAsia" w:hAnsi="Arial" w:cs="Arial"/>
          <w:color w:val="202124"/>
          <w:sz w:val="22"/>
          <w:szCs w:val="22"/>
          <w:lang w:val="ro-RO"/>
        </w:rPr>
        <w:t>alt proiect</w:t>
      </w:r>
      <w:r w:rsidRPr="009F2856">
        <w:rPr>
          <w:rStyle w:val="y2iqfc"/>
          <w:rFonts w:ascii="Arial" w:eastAsiaTheme="majorEastAsia" w:hAnsi="Arial" w:cs="Arial"/>
          <w:color w:val="202124"/>
          <w:sz w:val="22"/>
          <w:szCs w:val="22"/>
          <w:lang w:val="ro-RO"/>
        </w:rPr>
        <w:t xml:space="preserve"> folosește metode online inovatoare pentru </w:t>
      </w:r>
      <w:bookmarkStart w:id="0" w:name="_GoBack"/>
      <w:bookmarkEnd w:id="0"/>
      <w:r w:rsidRPr="009F2856">
        <w:rPr>
          <w:rStyle w:val="y2iqfc"/>
          <w:rFonts w:ascii="Arial" w:eastAsiaTheme="majorEastAsia" w:hAnsi="Arial" w:cs="Arial"/>
          <w:color w:val="202124"/>
          <w:sz w:val="22"/>
          <w:szCs w:val="22"/>
          <w:lang w:val="ro-RO"/>
        </w:rPr>
        <w:t xml:space="preserve">a da viață cărților și lecturii și, în sfârșit, </w:t>
      </w:r>
      <w:r w:rsidR="00242A84" w:rsidRPr="009F2856">
        <w:rPr>
          <w:rStyle w:val="y2iqfc"/>
          <w:rFonts w:ascii="Arial" w:eastAsiaTheme="majorEastAsia" w:hAnsi="Arial" w:cs="Arial"/>
          <w:color w:val="202124"/>
          <w:sz w:val="22"/>
          <w:szCs w:val="22"/>
          <w:lang w:val="ro-RO"/>
        </w:rPr>
        <w:t>un proiect</w:t>
      </w:r>
      <w:r w:rsidRPr="009F2856">
        <w:rPr>
          <w:rStyle w:val="y2iqfc"/>
          <w:rFonts w:ascii="Arial" w:eastAsiaTheme="majorEastAsia" w:hAnsi="Arial" w:cs="Arial"/>
          <w:color w:val="202124"/>
          <w:sz w:val="22"/>
          <w:szCs w:val="22"/>
          <w:lang w:val="ro-RO"/>
        </w:rPr>
        <w:t xml:space="preserve"> care a creat o soluție digitală pentru a încuraja mai mulți studenți să se implice în </w:t>
      </w:r>
      <w:r w:rsidR="00242A84" w:rsidRPr="009F2856">
        <w:rPr>
          <w:rStyle w:val="y2iqfc"/>
          <w:rFonts w:ascii="Arial" w:eastAsiaTheme="majorEastAsia" w:hAnsi="Arial" w:cs="Arial"/>
          <w:color w:val="202124"/>
          <w:sz w:val="22"/>
          <w:szCs w:val="22"/>
          <w:lang w:val="ro-RO"/>
        </w:rPr>
        <w:t xml:space="preserve">subiecte </w:t>
      </w:r>
      <w:r w:rsidRPr="009F2856">
        <w:rPr>
          <w:rStyle w:val="y2iqfc"/>
          <w:rFonts w:ascii="Arial" w:eastAsiaTheme="majorEastAsia" w:hAnsi="Arial" w:cs="Arial"/>
          <w:color w:val="202124"/>
          <w:sz w:val="22"/>
          <w:szCs w:val="22"/>
          <w:lang w:val="ro-RO"/>
        </w:rPr>
        <w:t>STEM (</w:t>
      </w:r>
      <w:r w:rsidR="00242A84" w:rsidRPr="009F2856">
        <w:rPr>
          <w:rStyle w:val="y2iqfc"/>
          <w:rFonts w:ascii="Arial" w:eastAsiaTheme="majorEastAsia" w:hAnsi="Arial" w:cs="Arial"/>
          <w:color w:val="202124"/>
          <w:sz w:val="22"/>
          <w:szCs w:val="22"/>
          <w:lang w:val="ro-RO"/>
        </w:rPr>
        <w:t>Știință</w:t>
      </w:r>
      <w:r w:rsidRPr="009F2856">
        <w:rPr>
          <w:rStyle w:val="y2iqfc"/>
          <w:rFonts w:ascii="Arial" w:eastAsiaTheme="majorEastAsia" w:hAnsi="Arial" w:cs="Arial"/>
          <w:color w:val="202124"/>
          <w:sz w:val="22"/>
          <w:szCs w:val="22"/>
          <w:lang w:val="ro-RO"/>
        </w:rPr>
        <w:t>, T</w:t>
      </w:r>
      <w:r w:rsidR="00242A84" w:rsidRPr="009F2856">
        <w:rPr>
          <w:rStyle w:val="y2iqfc"/>
          <w:rFonts w:ascii="Arial" w:eastAsiaTheme="majorEastAsia" w:hAnsi="Arial" w:cs="Arial"/>
          <w:color w:val="202124"/>
          <w:sz w:val="22"/>
          <w:szCs w:val="22"/>
          <w:lang w:val="ro-RO"/>
        </w:rPr>
        <w:t xml:space="preserve">ehnologie, </w:t>
      </w:r>
      <w:r w:rsidRPr="009F2856">
        <w:rPr>
          <w:rStyle w:val="y2iqfc"/>
          <w:rFonts w:ascii="Arial" w:eastAsiaTheme="majorEastAsia" w:hAnsi="Arial" w:cs="Arial"/>
          <w:color w:val="202124"/>
          <w:sz w:val="22"/>
          <w:szCs w:val="22"/>
          <w:lang w:val="ro-RO"/>
        </w:rPr>
        <w:t>Inginerie și Matematică).</w:t>
      </w:r>
    </w:p>
    <w:p w:rsidR="00CE1850" w:rsidRPr="009F2856" w:rsidRDefault="00CE1850" w:rsidP="00CE1850">
      <w:pPr>
        <w:pStyle w:val="HTMLPreformatted"/>
        <w:spacing w:line="360" w:lineRule="auto"/>
        <w:jc w:val="both"/>
        <w:rPr>
          <w:rStyle w:val="y2iqfc"/>
          <w:rFonts w:ascii="Arial" w:eastAsiaTheme="majorEastAsia" w:hAnsi="Arial" w:cs="Arial"/>
          <w:color w:val="202124"/>
          <w:sz w:val="22"/>
          <w:szCs w:val="22"/>
          <w:lang w:val="ro-RO"/>
        </w:rPr>
      </w:pPr>
    </w:p>
    <w:p w:rsidR="00CE1850" w:rsidRPr="009F2856" w:rsidRDefault="00CE1850" w:rsidP="007E17B8">
      <w:pPr>
        <w:pStyle w:val="HTMLPreformatted"/>
        <w:jc w:val="both"/>
        <w:rPr>
          <w:rStyle w:val="y2iqfc"/>
          <w:rFonts w:ascii="Arial" w:eastAsiaTheme="majorEastAsia" w:hAnsi="Arial" w:cs="Arial"/>
          <w:color w:val="202124"/>
          <w:sz w:val="22"/>
          <w:szCs w:val="22"/>
          <w:lang w:val="ro-RO"/>
        </w:rPr>
      </w:pPr>
      <w:r w:rsidRPr="009F2856">
        <w:rPr>
          <w:rStyle w:val="y2iqfc"/>
          <w:rFonts w:ascii="Arial" w:eastAsiaTheme="majorEastAsia" w:hAnsi="Arial" w:cs="Arial"/>
          <w:color w:val="202124"/>
          <w:sz w:val="22"/>
          <w:szCs w:val="22"/>
          <w:lang w:val="ro-RO"/>
        </w:rPr>
        <w:t>Menționăm mai jos cele 7 proiecte și website-urile de unde puteți afla mai multe informații despre ele:</w:t>
      </w:r>
    </w:p>
    <w:p w:rsidR="00CE1850" w:rsidRPr="009F2856" w:rsidRDefault="00CE1850" w:rsidP="007E17B8">
      <w:pPr>
        <w:pStyle w:val="Default"/>
        <w:jc w:val="both"/>
        <w:rPr>
          <w:rStyle w:val="y2iqfc"/>
          <w:rFonts w:ascii="Arial" w:eastAsiaTheme="majorEastAsia" w:hAnsi="Arial" w:cs="Arial"/>
          <w:color w:val="202124"/>
          <w:sz w:val="22"/>
          <w:szCs w:val="22"/>
          <w:lang w:val="ro-RO" w:eastAsia="en-GB"/>
        </w:rPr>
      </w:pPr>
      <w:r w:rsidRPr="009F2856">
        <w:rPr>
          <w:rStyle w:val="y2iqfc"/>
          <w:rFonts w:ascii="Arial" w:eastAsiaTheme="majorEastAsia" w:hAnsi="Arial" w:cs="Arial"/>
          <w:color w:val="202124"/>
          <w:sz w:val="22"/>
          <w:szCs w:val="22"/>
          <w:lang w:val="ro-RO" w:eastAsia="en-GB"/>
        </w:rPr>
        <w:t xml:space="preserve">1 - </w:t>
      </w:r>
      <w:r w:rsidR="00D36EC6" w:rsidRPr="009F2856">
        <w:rPr>
          <w:rStyle w:val="y2iqfc"/>
          <w:rFonts w:ascii="Arial" w:eastAsiaTheme="majorEastAsia" w:hAnsi="Arial" w:cs="Arial"/>
          <w:color w:val="202124"/>
          <w:sz w:val="22"/>
          <w:szCs w:val="22"/>
          <w:lang w:val="ro-RO" w:eastAsia="en-GB"/>
        </w:rPr>
        <w:t>Aducerea cărților la viață prin combinarea imaginației unui copil cu tehnologia inovatoare</w:t>
      </w:r>
      <w:r w:rsidRPr="009F2856">
        <w:rPr>
          <w:rStyle w:val="y2iqfc"/>
          <w:rFonts w:ascii="Arial" w:eastAsiaTheme="majorEastAsia" w:hAnsi="Arial" w:cs="Arial"/>
          <w:color w:val="202124"/>
          <w:sz w:val="22"/>
          <w:szCs w:val="22"/>
          <w:lang w:val="ro-RO" w:eastAsia="en-GB"/>
        </w:rPr>
        <w:t xml:space="preserve">  - </w:t>
      </w:r>
      <w:r w:rsidR="00D36EC6" w:rsidRPr="009F2856">
        <w:rPr>
          <w:rStyle w:val="y2iqfc"/>
          <w:rFonts w:ascii="Arial" w:eastAsiaTheme="majorEastAsia" w:hAnsi="Arial" w:cs="Arial"/>
          <w:color w:val="202124"/>
          <w:sz w:val="22"/>
          <w:szCs w:val="22"/>
          <w:lang w:val="ro-RO" w:eastAsia="en-GB"/>
        </w:rPr>
        <w:t>STORIES</w:t>
      </w:r>
      <w:r w:rsidRPr="009F2856">
        <w:rPr>
          <w:rStyle w:val="y2iqfc"/>
          <w:rFonts w:ascii="Arial" w:eastAsiaTheme="majorEastAsia" w:hAnsi="Arial" w:cs="Arial"/>
          <w:color w:val="202124"/>
          <w:sz w:val="22"/>
          <w:szCs w:val="22"/>
          <w:lang w:val="ro-RO" w:eastAsia="en-GB"/>
        </w:rPr>
        <w:t xml:space="preserve"> (website: </w:t>
      </w:r>
      <w:r w:rsidR="00D36EC6" w:rsidRPr="009F2856">
        <w:rPr>
          <w:rStyle w:val="y2iqfc"/>
          <w:rFonts w:ascii="Arial" w:eastAsiaTheme="majorEastAsia" w:hAnsi="Arial" w:cs="Arial"/>
          <w:color w:val="202124"/>
          <w:sz w:val="22"/>
          <w:szCs w:val="22"/>
          <w:lang w:val="ro-RO" w:eastAsia="en-GB"/>
        </w:rPr>
        <w:t>storiesoftomorrow.eu</w:t>
      </w:r>
      <w:r w:rsidRPr="009F2856">
        <w:rPr>
          <w:rStyle w:val="y2iqfc"/>
          <w:rFonts w:ascii="Arial" w:eastAsiaTheme="majorEastAsia" w:hAnsi="Arial" w:cs="Arial"/>
          <w:color w:val="202124"/>
          <w:sz w:val="22"/>
          <w:szCs w:val="22"/>
          <w:lang w:val="ro-RO" w:eastAsia="en-GB"/>
        </w:rPr>
        <w:t>)</w:t>
      </w:r>
    </w:p>
    <w:p w:rsidR="00CE1850" w:rsidRPr="009F2856" w:rsidRDefault="00CE1850" w:rsidP="007E17B8">
      <w:pPr>
        <w:pStyle w:val="Default"/>
        <w:jc w:val="both"/>
        <w:rPr>
          <w:rStyle w:val="y2iqfc"/>
          <w:rFonts w:ascii="Arial" w:eastAsiaTheme="majorEastAsia" w:hAnsi="Arial" w:cs="Arial"/>
          <w:color w:val="202124"/>
          <w:sz w:val="22"/>
          <w:szCs w:val="22"/>
          <w:lang w:val="ro-RO" w:eastAsia="en-GB"/>
        </w:rPr>
      </w:pPr>
      <w:r w:rsidRPr="009F2856">
        <w:rPr>
          <w:rStyle w:val="y2iqfc"/>
          <w:rFonts w:ascii="Arial" w:eastAsiaTheme="majorEastAsia" w:hAnsi="Arial" w:cs="Arial"/>
          <w:color w:val="202124"/>
          <w:sz w:val="22"/>
          <w:szCs w:val="22"/>
          <w:lang w:val="ro-RO" w:eastAsia="en-GB"/>
        </w:rPr>
        <w:t xml:space="preserve">2 - </w:t>
      </w:r>
      <w:r w:rsidR="002A4C09" w:rsidRPr="009F2856">
        <w:rPr>
          <w:rStyle w:val="y2iqfc"/>
          <w:rFonts w:ascii="Arial" w:eastAsiaTheme="majorEastAsia" w:hAnsi="Arial" w:cs="Arial"/>
          <w:color w:val="202124"/>
          <w:sz w:val="22"/>
          <w:szCs w:val="22"/>
          <w:lang w:val="ro-RO" w:eastAsia="en-GB"/>
        </w:rPr>
        <w:t xml:space="preserve">Scenariile online eliberează calea competenţelor digitale </w:t>
      </w:r>
      <w:r w:rsidRPr="009F2856">
        <w:rPr>
          <w:rStyle w:val="y2iqfc"/>
          <w:rFonts w:ascii="Arial" w:eastAsiaTheme="majorEastAsia" w:hAnsi="Arial" w:cs="Arial"/>
          <w:color w:val="202124"/>
          <w:sz w:val="22"/>
          <w:szCs w:val="22"/>
          <w:lang w:val="ro-RO" w:eastAsia="en-GB"/>
        </w:rPr>
        <w:t>–</w:t>
      </w:r>
      <w:r w:rsidR="002A4C09" w:rsidRPr="009F2856">
        <w:rPr>
          <w:rStyle w:val="y2iqfc"/>
          <w:rFonts w:ascii="Arial" w:eastAsiaTheme="majorEastAsia" w:hAnsi="Arial" w:cs="Arial"/>
          <w:color w:val="202124"/>
          <w:sz w:val="22"/>
          <w:szCs w:val="22"/>
          <w:lang w:val="ro-RO" w:eastAsia="en-GB"/>
        </w:rPr>
        <w:t xml:space="preserve"> CRISS </w:t>
      </w:r>
      <w:r w:rsidRPr="009F2856">
        <w:rPr>
          <w:rStyle w:val="y2iqfc"/>
          <w:rFonts w:ascii="Arial" w:eastAsiaTheme="majorEastAsia" w:hAnsi="Arial" w:cs="Arial"/>
          <w:color w:val="202124"/>
          <w:sz w:val="22"/>
          <w:szCs w:val="22"/>
          <w:lang w:val="ro-RO" w:eastAsia="en-GB"/>
        </w:rPr>
        <w:t xml:space="preserve">(website: </w:t>
      </w:r>
      <w:r w:rsidR="002A4C09" w:rsidRPr="009F2856">
        <w:rPr>
          <w:rStyle w:val="y2iqfc"/>
          <w:rFonts w:ascii="Arial" w:eastAsiaTheme="majorEastAsia" w:hAnsi="Arial" w:cs="Arial"/>
          <w:color w:val="202124"/>
          <w:sz w:val="22"/>
          <w:szCs w:val="22"/>
          <w:lang w:val="ro-RO" w:eastAsia="en-GB"/>
        </w:rPr>
        <w:t>crissh2020.eu</w:t>
      </w:r>
      <w:r w:rsidRPr="009F2856">
        <w:rPr>
          <w:rStyle w:val="y2iqfc"/>
          <w:rFonts w:ascii="Arial" w:eastAsiaTheme="majorEastAsia" w:hAnsi="Arial" w:cs="Arial"/>
          <w:color w:val="202124"/>
          <w:sz w:val="22"/>
          <w:szCs w:val="22"/>
          <w:lang w:val="ro-RO" w:eastAsia="en-GB"/>
        </w:rPr>
        <w:t>)</w:t>
      </w:r>
    </w:p>
    <w:p w:rsidR="00CE1850" w:rsidRPr="009F2856" w:rsidRDefault="00CE1850" w:rsidP="007E17B8">
      <w:pPr>
        <w:pStyle w:val="Default"/>
        <w:jc w:val="both"/>
        <w:rPr>
          <w:rStyle w:val="y2iqfc"/>
          <w:rFonts w:ascii="Arial" w:eastAsiaTheme="majorEastAsia" w:hAnsi="Arial" w:cs="Arial"/>
          <w:color w:val="202124"/>
          <w:sz w:val="22"/>
          <w:szCs w:val="22"/>
          <w:lang w:val="ro-RO" w:eastAsia="en-GB"/>
        </w:rPr>
      </w:pPr>
      <w:r w:rsidRPr="009F2856">
        <w:rPr>
          <w:rStyle w:val="y2iqfc"/>
          <w:rFonts w:ascii="Arial" w:eastAsiaTheme="majorEastAsia" w:hAnsi="Arial" w:cs="Arial"/>
          <w:color w:val="202124"/>
          <w:sz w:val="22"/>
          <w:szCs w:val="22"/>
          <w:lang w:val="ro-RO" w:eastAsia="en-GB"/>
        </w:rPr>
        <w:t xml:space="preserve">3 - </w:t>
      </w:r>
      <w:r w:rsidR="00CD062D" w:rsidRPr="009F2856">
        <w:rPr>
          <w:rStyle w:val="y2iqfc"/>
          <w:rFonts w:ascii="Arial" w:eastAsiaTheme="majorEastAsia" w:hAnsi="Arial" w:cs="Arial"/>
          <w:color w:val="202124"/>
          <w:sz w:val="22"/>
          <w:szCs w:val="22"/>
          <w:lang w:val="ro-RO" w:eastAsia="en-GB"/>
        </w:rPr>
        <w:t xml:space="preserve">Învățarea matematicii prin muzică </w:t>
      </w:r>
      <w:r w:rsidRPr="009F2856">
        <w:rPr>
          <w:rStyle w:val="y2iqfc"/>
          <w:rFonts w:ascii="Arial" w:eastAsiaTheme="majorEastAsia" w:hAnsi="Arial" w:cs="Arial"/>
          <w:color w:val="202124"/>
          <w:sz w:val="22"/>
          <w:szCs w:val="22"/>
          <w:lang w:val="ro-RO" w:eastAsia="en-GB"/>
        </w:rPr>
        <w:t xml:space="preserve">– </w:t>
      </w:r>
      <w:r w:rsidR="00CD062D" w:rsidRPr="009F2856">
        <w:rPr>
          <w:rStyle w:val="y2iqfc"/>
          <w:rFonts w:ascii="Arial" w:eastAsiaTheme="majorEastAsia" w:hAnsi="Arial" w:cs="Arial"/>
          <w:color w:val="202124"/>
          <w:sz w:val="22"/>
          <w:szCs w:val="22"/>
          <w:lang w:val="ro-RO" w:eastAsia="en-GB"/>
        </w:rPr>
        <w:t>IMUSCICA</w:t>
      </w:r>
      <w:r w:rsidRPr="009F2856">
        <w:rPr>
          <w:rStyle w:val="y2iqfc"/>
          <w:rFonts w:ascii="Arial" w:eastAsiaTheme="majorEastAsia" w:hAnsi="Arial" w:cs="Arial"/>
          <w:color w:val="202124"/>
          <w:sz w:val="22"/>
          <w:szCs w:val="22"/>
          <w:lang w:val="ro-RO" w:eastAsia="en-GB"/>
        </w:rPr>
        <w:t xml:space="preserve"> (websit</w:t>
      </w:r>
      <w:r w:rsidR="00CD062D" w:rsidRPr="009F2856">
        <w:rPr>
          <w:rStyle w:val="y2iqfc"/>
          <w:rFonts w:ascii="Arial" w:eastAsiaTheme="majorEastAsia" w:hAnsi="Arial" w:cs="Arial"/>
          <w:color w:val="202124"/>
          <w:sz w:val="22"/>
          <w:szCs w:val="22"/>
          <w:lang w:val="ro-RO" w:eastAsia="en-GB"/>
        </w:rPr>
        <w:t>e: imuscica.eu</w:t>
      </w:r>
      <w:r w:rsidRPr="009F2856">
        <w:rPr>
          <w:rStyle w:val="y2iqfc"/>
          <w:rFonts w:ascii="Arial" w:eastAsiaTheme="majorEastAsia" w:hAnsi="Arial" w:cs="Arial"/>
          <w:color w:val="202124"/>
          <w:sz w:val="22"/>
          <w:szCs w:val="22"/>
          <w:lang w:val="ro-RO" w:eastAsia="en-GB"/>
        </w:rPr>
        <w:t>)</w:t>
      </w:r>
    </w:p>
    <w:p w:rsidR="00CE1850" w:rsidRPr="009F2856" w:rsidRDefault="00CE1850" w:rsidP="007E17B8">
      <w:pPr>
        <w:pStyle w:val="Default"/>
        <w:jc w:val="both"/>
        <w:rPr>
          <w:rStyle w:val="y2iqfc"/>
          <w:rFonts w:ascii="Arial" w:eastAsiaTheme="majorEastAsia" w:hAnsi="Arial" w:cs="Arial"/>
          <w:color w:val="202124"/>
          <w:sz w:val="22"/>
          <w:szCs w:val="22"/>
          <w:lang w:val="ro-RO" w:eastAsia="en-GB"/>
        </w:rPr>
      </w:pPr>
      <w:r w:rsidRPr="009F2856">
        <w:rPr>
          <w:rStyle w:val="y2iqfc"/>
          <w:rFonts w:ascii="Arial" w:eastAsiaTheme="majorEastAsia" w:hAnsi="Arial" w:cs="Arial"/>
          <w:color w:val="202124"/>
          <w:sz w:val="22"/>
          <w:szCs w:val="22"/>
          <w:lang w:val="ro-RO" w:eastAsia="en-GB"/>
        </w:rPr>
        <w:t xml:space="preserve">4 - </w:t>
      </w:r>
      <w:r w:rsidR="00CD062D" w:rsidRPr="009F2856">
        <w:rPr>
          <w:rStyle w:val="y2iqfc"/>
          <w:rFonts w:ascii="Arial" w:eastAsiaTheme="majorEastAsia" w:hAnsi="Arial" w:cs="Arial"/>
          <w:color w:val="202124"/>
          <w:sz w:val="22"/>
          <w:szCs w:val="22"/>
          <w:lang w:val="ro-RO" w:eastAsia="en-GB"/>
        </w:rPr>
        <w:t xml:space="preserve">Laboratoare online pentru o educație STEM mai captivantă </w:t>
      </w:r>
      <w:r w:rsidRPr="009F2856">
        <w:rPr>
          <w:rStyle w:val="y2iqfc"/>
          <w:rFonts w:ascii="Arial" w:eastAsiaTheme="majorEastAsia" w:hAnsi="Arial" w:cs="Arial"/>
          <w:color w:val="202124"/>
          <w:sz w:val="22"/>
          <w:szCs w:val="22"/>
          <w:lang w:val="ro-RO" w:eastAsia="en-GB"/>
        </w:rPr>
        <w:t xml:space="preserve">– </w:t>
      </w:r>
      <w:r w:rsidR="00CD062D" w:rsidRPr="009F2856">
        <w:rPr>
          <w:rStyle w:val="y2iqfc"/>
          <w:rFonts w:ascii="Arial" w:eastAsiaTheme="majorEastAsia" w:hAnsi="Arial" w:cs="Arial"/>
          <w:color w:val="202124"/>
          <w:sz w:val="22"/>
          <w:szCs w:val="22"/>
          <w:lang w:val="ro-RO" w:eastAsia="en-GB"/>
        </w:rPr>
        <w:t xml:space="preserve">NEXT-LAB   </w:t>
      </w:r>
      <w:r w:rsidRPr="009F2856">
        <w:rPr>
          <w:rStyle w:val="y2iqfc"/>
          <w:rFonts w:ascii="Arial" w:eastAsiaTheme="majorEastAsia" w:hAnsi="Arial" w:cs="Arial"/>
          <w:color w:val="202124"/>
          <w:sz w:val="22"/>
          <w:szCs w:val="22"/>
          <w:lang w:val="ro-RO" w:eastAsia="en-GB"/>
        </w:rPr>
        <w:t>(website:</w:t>
      </w:r>
      <w:r w:rsidR="00CD062D" w:rsidRPr="009F2856">
        <w:rPr>
          <w:rStyle w:val="y2iqfc"/>
          <w:rFonts w:ascii="Arial" w:eastAsiaTheme="majorEastAsia" w:hAnsi="Arial" w:cs="Arial"/>
          <w:color w:val="202124"/>
          <w:sz w:val="22"/>
          <w:szCs w:val="22"/>
          <w:lang w:val="ro-RO" w:eastAsia="en-GB"/>
        </w:rPr>
        <w:t xml:space="preserve"> nextlab.golabz.eu</w:t>
      </w:r>
      <w:r w:rsidRPr="009F2856">
        <w:rPr>
          <w:rStyle w:val="y2iqfc"/>
          <w:rFonts w:ascii="Arial" w:eastAsiaTheme="majorEastAsia" w:hAnsi="Arial" w:cs="Arial"/>
          <w:color w:val="202124"/>
          <w:sz w:val="22"/>
          <w:szCs w:val="22"/>
          <w:lang w:val="ro-RO" w:eastAsia="en-GB"/>
        </w:rPr>
        <w:t>)</w:t>
      </w:r>
    </w:p>
    <w:p w:rsidR="00CE1850" w:rsidRPr="009F2856" w:rsidRDefault="00CE1850" w:rsidP="007E17B8">
      <w:pPr>
        <w:pStyle w:val="HTMLPreformatted"/>
        <w:jc w:val="both"/>
        <w:rPr>
          <w:rStyle w:val="y2iqfc"/>
          <w:rFonts w:ascii="Arial" w:eastAsiaTheme="majorEastAsia" w:hAnsi="Arial" w:cs="Arial"/>
          <w:color w:val="202124"/>
          <w:sz w:val="22"/>
          <w:szCs w:val="22"/>
          <w:lang w:val="ro-RO"/>
        </w:rPr>
      </w:pPr>
      <w:r w:rsidRPr="009F2856">
        <w:rPr>
          <w:rStyle w:val="y2iqfc"/>
          <w:rFonts w:ascii="Arial" w:eastAsiaTheme="majorEastAsia" w:hAnsi="Arial" w:cs="Arial"/>
          <w:color w:val="202124"/>
          <w:sz w:val="22"/>
          <w:szCs w:val="22"/>
          <w:lang w:val="ro-RO"/>
        </w:rPr>
        <w:t xml:space="preserve">5 - </w:t>
      </w:r>
      <w:r w:rsidR="00CD062D" w:rsidRPr="009F2856">
        <w:rPr>
          <w:rStyle w:val="y2iqfc"/>
          <w:rFonts w:ascii="Arial" w:eastAsiaTheme="majorEastAsia" w:hAnsi="Arial" w:cs="Arial"/>
          <w:color w:val="202124"/>
          <w:sz w:val="22"/>
          <w:szCs w:val="22"/>
          <w:lang w:val="ro-RO"/>
        </w:rPr>
        <w:t>O autostradă digitală din școala secundară către universitate</w:t>
      </w:r>
      <w:r w:rsidRPr="009F2856">
        <w:rPr>
          <w:rStyle w:val="y2iqfc"/>
          <w:rFonts w:ascii="Arial" w:eastAsiaTheme="majorEastAsia" w:hAnsi="Arial" w:cs="Arial"/>
          <w:color w:val="202124"/>
          <w:sz w:val="22"/>
          <w:szCs w:val="22"/>
          <w:lang w:val="ro-RO"/>
        </w:rPr>
        <w:t xml:space="preserve">– </w:t>
      </w:r>
      <w:r w:rsidR="00CD062D" w:rsidRPr="009F2856">
        <w:rPr>
          <w:rStyle w:val="y2iqfc"/>
          <w:rFonts w:ascii="Arial" w:eastAsiaTheme="majorEastAsia" w:hAnsi="Arial" w:cs="Arial"/>
          <w:color w:val="202124"/>
          <w:sz w:val="22"/>
          <w:szCs w:val="22"/>
          <w:lang w:val="ro-RO"/>
        </w:rPr>
        <w:t>UP2U</w:t>
      </w:r>
      <w:r w:rsidRPr="009F2856">
        <w:rPr>
          <w:rStyle w:val="y2iqfc"/>
          <w:rFonts w:ascii="Arial" w:eastAsiaTheme="majorEastAsia" w:hAnsi="Arial" w:cs="Arial"/>
          <w:color w:val="202124"/>
          <w:sz w:val="22"/>
          <w:szCs w:val="22"/>
          <w:lang w:val="ro-RO"/>
        </w:rPr>
        <w:t xml:space="preserve"> (website: </w:t>
      </w:r>
      <w:r w:rsidR="00CD062D" w:rsidRPr="009F2856">
        <w:rPr>
          <w:rStyle w:val="y2iqfc"/>
          <w:rFonts w:ascii="Arial" w:eastAsiaTheme="majorEastAsia" w:hAnsi="Arial" w:cs="Arial"/>
          <w:color w:val="202124"/>
          <w:sz w:val="22"/>
          <w:szCs w:val="22"/>
          <w:lang w:val="ro-RO"/>
        </w:rPr>
        <w:t>up2university.eu</w:t>
      </w:r>
      <w:r w:rsidRPr="009F2856">
        <w:rPr>
          <w:rStyle w:val="y2iqfc"/>
          <w:rFonts w:ascii="Arial" w:eastAsiaTheme="majorEastAsia" w:hAnsi="Arial" w:cs="Arial"/>
          <w:color w:val="202124"/>
          <w:sz w:val="22"/>
          <w:szCs w:val="22"/>
          <w:lang w:val="ro-RO"/>
        </w:rPr>
        <w:t>)</w:t>
      </w:r>
    </w:p>
    <w:p w:rsidR="00CE1850" w:rsidRPr="009F2856" w:rsidRDefault="00CE1850" w:rsidP="007E17B8">
      <w:pPr>
        <w:pStyle w:val="HTMLPreformatted"/>
        <w:jc w:val="both"/>
        <w:rPr>
          <w:rStyle w:val="y2iqfc"/>
          <w:rFonts w:ascii="Arial" w:eastAsiaTheme="majorEastAsia" w:hAnsi="Arial" w:cs="Arial"/>
          <w:color w:val="202124"/>
          <w:sz w:val="22"/>
          <w:szCs w:val="22"/>
          <w:lang w:val="ro-RO"/>
        </w:rPr>
      </w:pPr>
      <w:r w:rsidRPr="009F2856">
        <w:rPr>
          <w:rStyle w:val="y2iqfc"/>
          <w:rFonts w:ascii="Arial" w:eastAsiaTheme="majorEastAsia" w:hAnsi="Arial" w:cs="Arial"/>
          <w:color w:val="202124"/>
          <w:sz w:val="22"/>
          <w:szCs w:val="22"/>
          <w:lang w:val="ro-RO"/>
        </w:rPr>
        <w:t xml:space="preserve">6 </w:t>
      </w:r>
      <w:r w:rsidR="00CD062D" w:rsidRPr="009F2856">
        <w:rPr>
          <w:rStyle w:val="y2iqfc"/>
          <w:rFonts w:ascii="Arial" w:eastAsiaTheme="majorEastAsia" w:hAnsi="Arial" w:cs="Arial"/>
          <w:color w:val="202124"/>
          <w:sz w:val="22"/>
          <w:szCs w:val="22"/>
          <w:lang w:val="ro-RO"/>
        </w:rPr>
        <w:t>–</w:t>
      </w:r>
      <w:r w:rsidRPr="009F2856">
        <w:rPr>
          <w:rStyle w:val="y2iqfc"/>
          <w:rFonts w:ascii="Arial" w:eastAsiaTheme="majorEastAsia" w:hAnsi="Arial" w:cs="Arial"/>
          <w:color w:val="202124"/>
          <w:sz w:val="22"/>
          <w:szCs w:val="22"/>
          <w:lang w:val="ro-RO"/>
        </w:rPr>
        <w:t xml:space="preserve"> </w:t>
      </w:r>
      <w:r w:rsidR="00EE51CF" w:rsidRPr="009F2856">
        <w:rPr>
          <w:rStyle w:val="y2iqfc"/>
          <w:rFonts w:ascii="Arial" w:eastAsiaTheme="majorEastAsia" w:hAnsi="Arial" w:cs="Arial"/>
          <w:color w:val="202124"/>
          <w:sz w:val="22"/>
          <w:szCs w:val="22"/>
          <w:lang w:val="ro-RO"/>
        </w:rPr>
        <w:t xml:space="preserve">Invățarea îmbunătățită de tehnologia </w:t>
      </w:r>
      <w:r w:rsidR="00CD062D" w:rsidRPr="009F2856">
        <w:rPr>
          <w:rStyle w:val="y2iqfc"/>
          <w:rFonts w:ascii="Arial" w:eastAsiaTheme="majorEastAsia" w:hAnsi="Arial" w:cs="Arial"/>
          <w:color w:val="202124"/>
          <w:sz w:val="22"/>
          <w:szCs w:val="22"/>
          <w:lang w:val="ro-RO"/>
        </w:rPr>
        <w:t>inovatoare</w:t>
      </w:r>
      <w:r w:rsidR="00CD062D" w:rsidRPr="009F2856">
        <w:rPr>
          <w:rStyle w:val="y2iqfc"/>
          <w:rFonts w:ascii="Arial" w:eastAsiaTheme="majorEastAsia" w:hAnsi="Arial" w:cs="Arial"/>
          <w:color w:val="FF0000"/>
          <w:sz w:val="22"/>
          <w:szCs w:val="22"/>
          <w:lang w:val="ro-RO"/>
        </w:rPr>
        <w:t xml:space="preserve"> </w:t>
      </w:r>
      <w:r w:rsidR="00CD062D" w:rsidRPr="009F2856">
        <w:rPr>
          <w:rStyle w:val="y2iqfc"/>
          <w:rFonts w:ascii="Arial" w:eastAsiaTheme="majorEastAsia" w:hAnsi="Arial" w:cs="Arial"/>
          <w:color w:val="202124"/>
          <w:sz w:val="22"/>
          <w:szCs w:val="22"/>
          <w:lang w:val="ro-RO"/>
        </w:rPr>
        <w:t>face STEM la modă</w:t>
      </w:r>
      <w:r w:rsidRPr="009F2856">
        <w:rPr>
          <w:rStyle w:val="y2iqfc"/>
          <w:rFonts w:ascii="Arial" w:eastAsiaTheme="majorEastAsia" w:hAnsi="Arial" w:cs="Arial"/>
          <w:color w:val="202124"/>
          <w:sz w:val="22"/>
          <w:szCs w:val="22"/>
          <w:lang w:val="ro-RO"/>
        </w:rPr>
        <w:t xml:space="preserve">– </w:t>
      </w:r>
      <w:r w:rsidR="00B64BFA" w:rsidRPr="009F2856">
        <w:rPr>
          <w:rStyle w:val="y2iqfc"/>
          <w:rFonts w:ascii="Arial" w:eastAsiaTheme="majorEastAsia" w:hAnsi="Arial" w:cs="Arial"/>
          <w:color w:val="202124"/>
          <w:sz w:val="22"/>
          <w:szCs w:val="22"/>
          <w:lang w:val="ro-RO"/>
        </w:rPr>
        <w:t>NEWTON</w:t>
      </w:r>
      <w:r w:rsidRPr="009F2856">
        <w:rPr>
          <w:rStyle w:val="y2iqfc"/>
          <w:rFonts w:ascii="Arial" w:eastAsiaTheme="majorEastAsia" w:hAnsi="Arial" w:cs="Arial"/>
          <w:color w:val="202124"/>
          <w:sz w:val="22"/>
          <w:szCs w:val="22"/>
          <w:lang w:val="ro-RO"/>
        </w:rPr>
        <w:t xml:space="preserve"> (website: </w:t>
      </w:r>
      <w:r w:rsidR="00B64BFA" w:rsidRPr="009F2856">
        <w:rPr>
          <w:rStyle w:val="y2iqfc"/>
          <w:rFonts w:ascii="Arial" w:eastAsiaTheme="majorEastAsia" w:hAnsi="Arial" w:cs="Arial"/>
          <w:color w:val="202124"/>
          <w:sz w:val="22"/>
          <w:szCs w:val="22"/>
          <w:lang w:val="ro-RO"/>
        </w:rPr>
        <w:t>newtonproject.eu</w:t>
      </w:r>
      <w:r w:rsidRPr="009F2856">
        <w:rPr>
          <w:rStyle w:val="y2iqfc"/>
          <w:rFonts w:ascii="Arial" w:eastAsiaTheme="majorEastAsia" w:hAnsi="Arial" w:cs="Arial"/>
          <w:color w:val="202124"/>
          <w:sz w:val="22"/>
          <w:szCs w:val="22"/>
          <w:lang w:val="ro-RO"/>
        </w:rPr>
        <w:t>)</w:t>
      </w:r>
    </w:p>
    <w:p w:rsidR="00CE1850" w:rsidRPr="009F2856" w:rsidRDefault="00CE1850" w:rsidP="007E17B8">
      <w:pPr>
        <w:pStyle w:val="HTMLPreformatted"/>
        <w:jc w:val="both"/>
        <w:rPr>
          <w:rFonts w:ascii="Arial" w:eastAsiaTheme="majorEastAsia" w:hAnsi="Arial" w:cs="Arial"/>
          <w:color w:val="202124"/>
          <w:sz w:val="22"/>
          <w:szCs w:val="22"/>
          <w:lang w:val="ro-RO"/>
        </w:rPr>
      </w:pPr>
      <w:r w:rsidRPr="009F2856">
        <w:rPr>
          <w:rStyle w:val="y2iqfc"/>
          <w:rFonts w:ascii="Arial" w:eastAsiaTheme="majorEastAsia" w:hAnsi="Arial" w:cs="Arial"/>
          <w:color w:val="202124"/>
          <w:sz w:val="22"/>
          <w:szCs w:val="22"/>
          <w:lang w:val="ro-RO"/>
        </w:rPr>
        <w:t>7 -</w:t>
      </w:r>
      <w:r w:rsidRPr="009F2856">
        <w:rPr>
          <w:rFonts w:ascii="Arial" w:hAnsi="Arial" w:cs="Arial"/>
          <w:sz w:val="22"/>
          <w:szCs w:val="22"/>
        </w:rPr>
        <w:t xml:space="preserve"> </w:t>
      </w:r>
      <w:r w:rsidR="007E17B8" w:rsidRPr="009F2856">
        <w:rPr>
          <w:rStyle w:val="y2iqfc"/>
          <w:rFonts w:ascii="Arial" w:eastAsiaTheme="majorEastAsia" w:hAnsi="Arial" w:cs="Arial"/>
          <w:color w:val="202124"/>
          <w:sz w:val="22"/>
          <w:szCs w:val="22"/>
          <w:lang w:val="ro-RO"/>
        </w:rPr>
        <w:t xml:space="preserve">DOIT: experiențe practice pentru viitorii inovatori </w:t>
      </w:r>
      <w:r w:rsidRPr="009F2856">
        <w:rPr>
          <w:rStyle w:val="y2iqfc"/>
          <w:rFonts w:ascii="Arial" w:eastAsiaTheme="majorEastAsia" w:hAnsi="Arial" w:cs="Arial"/>
          <w:color w:val="202124"/>
          <w:sz w:val="22"/>
          <w:szCs w:val="22"/>
          <w:lang w:val="ro-RO"/>
        </w:rPr>
        <w:t xml:space="preserve">– </w:t>
      </w:r>
      <w:r w:rsidR="007E17B8" w:rsidRPr="009F2856">
        <w:rPr>
          <w:rStyle w:val="y2iqfc"/>
          <w:rFonts w:ascii="Arial" w:eastAsiaTheme="majorEastAsia" w:hAnsi="Arial" w:cs="Arial"/>
          <w:color w:val="202124"/>
          <w:sz w:val="22"/>
          <w:szCs w:val="22"/>
          <w:lang w:val="ro-RO"/>
        </w:rPr>
        <w:t>DOIT</w:t>
      </w:r>
      <w:r w:rsidRPr="009F2856">
        <w:rPr>
          <w:rStyle w:val="y2iqfc"/>
          <w:rFonts w:ascii="Arial" w:eastAsiaTheme="majorEastAsia" w:hAnsi="Arial" w:cs="Arial"/>
          <w:color w:val="202124"/>
          <w:sz w:val="22"/>
          <w:szCs w:val="22"/>
          <w:lang w:val="ro-RO"/>
        </w:rPr>
        <w:t xml:space="preserve"> (website: </w:t>
      </w:r>
      <w:r w:rsidR="007E17B8" w:rsidRPr="009F2856">
        <w:rPr>
          <w:rStyle w:val="y2iqfc"/>
          <w:rFonts w:ascii="Arial" w:eastAsiaTheme="majorEastAsia" w:hAnsi="Arial" w:cs="Arial"/>
          <w:color w:val="202124"/>
          <w:sz w:val="22"/>
          <w:szCs w:val="22"/>
          <w:lang w:val="ro-RO"/>
        </w:rPr>
        <w:t>doit-europe.net</w:t>
      </w:r>
      <w:r w:rsidRPr="009F2856">
        <w:rPr>
          <w:rStyle w:val="y2iqfc"/>
          <w:rFonts w:ascii="Arial" w:eastAsiaTheme="majorEastAsia" w:hAnsi="Arial" w:cs="Arial"/>
          <w:color w:val="202124"/>
          <w:sz w:val="22"/>
          <w:szCs w:val="22"/>
          <w:lang w:val="ro-RO"/>
        </w:rPr>
        <w:t>)</w:t>
      </w:r>
    </w:p>
    <w:p w:rsidR="00CE1850" w:rsidRPr="009F2856" w:rsidRDefault="00CE1850" w:rsidP="00CE1850">
      <w:pPr>
        <w:pStyle w:val="HTMLPreformatted"/>
        <w:jc w:val="both"/>
        <w:rPr>
          <w:rStyle w:val="y2iqfc"/>
          <w:rFonts w:ascii="Arial" w:eastAsiaTheme="majorEastAsia" w:hAnsi="Arial" w:cs="Arial"/>
          <w:sz w:val="22"/>
          <w:szCs w:val="22"/>
          <w:lang w:val="ro-RO"/>
        </w:rPr>
      </w:pPr>
    </w:p>
    <w:p w:rsidR="00CE1850" w:rsidRPr="009F2856" w:rsidRDefault="00CE1850" w:rsidP="00CE1850">
      <w:pPr>
        <w:pStyle w:val="Default"/>
        <w:jc w:val="both"/>
        <w:rPr>
          <w:rStyle w:val="y2iqfc"/>
          <w:rFonts w:ascii="Arial" w:hAnsi="Arial" w:cs="Arial"/>
          <w:color w:val="202124"/>
          <w:sz w:val="22"/>
          <w:szCs w:val="22"/>
          <w:lang w:val="ro-RO"/>
        </w:rPr>
      </w:pPr>
    </w:p>
    <w:p w:rsidR="00CE1850" w:rsidRPr="009F2856" w:rsidRDefault="00CE1850" w:rsidP="00CE1850">
      <w:pPr>
        <w:pStyle w:val="HTMLPreformatted"/>
        <w:jc w:val="both"/>
        <w:rPr>
          <w:rFonts w:ascii="Arial" w:hAnsi="Arial" w:cs="Arial"/>
          <w:i/>
          <w:color w:val="202124"/>
          <w:sz w:val="22"/>
          <w:szCs w:val="22"/>
        </w:rPr>
      </w:pPr>
      <w:proofErr w:type="spellStart"/>
      <w:r w:rsidRPr="009F2856">
        <w:rPr>
          <w:rFonts w:ascii="Arial" w:hAnsi="Arial" w:cs="Arial"/>
          <w:i/>
          <w:color w:val="202124"/>
          <w:sz w:val="22"/>
          <w:szCs w:val="22"/>
        </w:rPr>
        <w:t>Articol</w:t>
      </w:r>
      <w:proofErr w:type="spellEnd"/>
      <w:r w:rsidRPr="009F2856">
        <w:rPr>
          <w:rFonts w:ascii="Arial" w:hAnsi="Arial" w:cs="Arial"/>
          <w:i/>
          <w:color w:val="202124"/>
          <w:sz w:val="22"/>
          <w:szCs w:val="22"/>
        </w:rPr>
        <w:t xml:space="preserve"> </w:t>
      </w:r>
      <w:proofErr w:type="spellStart"/>
      <w:r w:rsidRPr="009F2856">
        <w:rPr>
          <w:rFonts w:ascii="Arial" w:hAnsi="Arial" w:cs="Arial"/>
          <w:i/>
          <w:color w:val="202124"/>
          <w:sz w:val="22"/>
          <w:szCs w:val="22"/>
        </w:rPr>
        <w:t>tradus</w:t>
      </w:r>
      <w:proofErr w:type="spellEnd"/>
      <w:r w:rsidRPr="009F2856">
        <w:rPr>
          <w:rFonts w:ascii="Arial" w:hAnsi="Arial" w:cs="Arial"/>
          <w:i/>
          <w:color w:val="202124"/>
          <w:sz w:val="22"/>
          <w:szCs w:val="22"/>
        </w:rPr>
        <w:t xml:space="preserve"> de </w:t>
      </w:r>
      <w:proofErr w:type="spellStart"/>
      <w:r w:rsidRPr="009F2856">
        <w:rPr>
          <w:rFonts w:ascii="Arial" w:hAnsi="Arial" w:cs="Arial"/>
          <w:i/>
          <w:color w:val="202124"/>
          <w:sz w:val="22"/>
          <w:szCs w:val="22"/>
        </w:rPr>
        <w:t>Madalina</w:t>
      </w:r>
      <w:proofErr w:type="spellEnd"/>
      <w:r w:rsidRPr="009F2856">
        <w:rPr>
          <w:rFonts w:ascii="Arial" w:hAnsi="Arial" w:cs="Arial"/>
          <w:i/>
          <w:color w:val="202124"/>
          <w:sz w:val="22"/>
          <w:szCs w:val="22"/>
        </w:rPr>
        <w:t xml:space="preserve"> </w:t>
      </w:r>
      <w:proofErr w:type="spellStart"/>
      <w:r w:rsidRPr="009F2856">
        <w:rPr>
          <w:rFonts w:ascii="Arial" w:hAnsi="Arial" w:cs="Arial"/>
          <w:i/>
          <w:color w:val="202124"/>
          <w:sz w:val="22"/>
          <w:szCs w:val="22"/>
        </w:rPr>
        <w:t>Coman</w:t>
      </w:r>
      <w:proofErr w:type="spellEnd"/>
    </w:p>
    <w:p w:rsidR="00CE1850" w:rsidRPr="009F2856" w:rsidRDefault="00CE1850" w:rsidP="00CE1850">
      <w:pPr>
        <w:pStyle w:val="HTMLPreformatted"/>
        <w:rPr>
          <w:rFonts w:ascii="Arial" w:hAnsi="Arial" w:cs="Arial"/>
          <w:i/>
          <w:color w:val="202124"/>
          <w:sz w:val="22"/>
          <w:szCs w:val="22"/>
        </w:rPr>
      </w:pPr>
      <w:proofErr w:type="spellStart"/>
      <w:r w:rsidRPr="009F2856">
        <w:rPr>
          <w:rFonts w:ascii="Arial" w:hAnsi="Arial" w:cs="Arial"/>
          <w:i/>
          <w:color w:val="202124"/>
          <w:sz w:val="22"/>
          <w:szCs w:val="22"/>
        </w:rPr>
        <w:t>Sursa</w:t>
      </w:r>
      <w:proofErr w:type="spellEnd"/>
      <w:r w:rsidRPr="009F2856">
        <w:rPr>
          <w:rFonts w:ascii="Arial" w:hAnsi="Arial" w:cs="Arial"/>
          <w:i/>
          <w:color w:val="202124"/>
          <w:sz w:val="22"/>
          <w:szCs w:val="22"/>
        </w:rPr>
        <w:t>:</w:t>
      </w:r>
      <w:r w:rsidRPr="009F2856">
        <w:rPr>
          <w:rFonts w:ascii="Arial" w:hAnsi="Arial" w:cs="Arial"/>
          <w:i/>
          <w:sz w:val="22"/>
          <w:szCs w:val="22"/>
        </w:rPr>
        <w:t xml:space="preserve"> </w:t>
      </w:r>
      <w:hyperlink r:id="rId5" w:history="1">
        <w:r w:rsidRPr="009F2856">
          <w:rPr>
            <w:rStyle w:val="Hyperlink"/>
            <w:rFonts w:ascii="Arial" w:hAnsi="Arial" w:cs="Arial"/>
            <w:i/>
            <w:sz w:val="22"/>
            <w:szCs w:val="22"/>
          </w:rPr>
          <w:t>https://cordis.europa.eu/article/id/415803-infusing-digital-into-european-education</w:t>
        </w:r>
      </w:hyperlink>
      <w:r w:rsidRPr="009F2856">
        <w:rPr>
          <w:rFonts w:ascii="Arial" w:hAnsi="Arial" w:cs="Arial"/>
          <w:i/>
          <w:color w:val="202124"/>
          <w:sz w:val="22"/>
          <w:szCs w:val="22"/>
        </w:rPr>
        <w:t xml:space="preserve"> </w:t>
      </w:r>
    </w:p>
    <w:p w:rsidR="00A55410" w:rsidRPr="009F2856" w:rsidRDefault="00A55410" w:rsidP="00CE1850">
      <w:pPr>
        <w:pStyle w:val="c-articletext"/>
        <w:spacing w:before="0" w:beforeAutospacing="0" w:after="0" w:afterAutospacing="0"/>
        <w:jc w:val="both"/>
        <w:textAlignment w:val="baseline"/>
        <w:rPr>
          <w:rFonts w:ascii="Arial" w:hAnsi="Arial" w:cs="Arial"/>
          <w:color w:val="333333"/>
          <w:sz w:val="22"/>
          <w:szCs w:val="22"/>
        </w:rPr>
      </w:pPr>
    </w:p>
    <w:p w:rsidR="00C31BEF" w:rsidRPr="009F2856" w:rsidRDefault="009F2856" w:rsidP="00CE1850">
      <w:pPr>
        <w:spacing w:after="0" w:line="240" w:lineRule="auto"/>
        <w:rPr>
          <w:rFonts w:ascii="Arial" w:hAnsi="Arial" w:cs="Arial"/>
        </w:rPr>
      </w:pPr>
    </w:p>
    <w:p w:rsidR="00CE1850" w:rsidRPr="009F2856" w:rsidRDefault="00CE1850" w:rsidP="00CE1850">
      <w:pPr>
        <w:spacing w:after="0" w:line="240" w:lineRule="auto"/>
        <w:jc w:val="right"/>
        <w:textAlignment w:val="baseline"/>
        <w:rPr>
          <w:rFonts w:ascii="Arial" w:eastAsia="Times New Roman" w:hAnsi="Arial" w:cs="Arial"/>
          <w:color w:val="666666"/>
          <w:lang w:eastAsia="en-GB"/>
        </w:rPr>
      </w:pPr>
    </w:p>
    <w:p w:rsidR="00CE1850" w:rsidRPr="009F2856" w:rsidRDefault="00CE1850" w:rsidP="00CE1850">
      <w:pPr>
        <w:spacing w:after="0" w:line="240" w:lineRule="auto"/>
        <w:jc w:val="right"/>
        <w:textAlignment w:val="baseline"/>
        <w:rPr>
          <w:rFonts w:ascii="Arial" w:eastAsia="Times New Roman" w:hAnsi="Arial" w:cs="Arial"/>
          <w:color w:val="666666"/>
          <w:lang w:eastAsia="en-GB"/>
        </w:rPr>
      </w:pPr>
    </w:p>
    <w:p w:rsidR="00CE1850" w:rsidRPr="009F2856" w:rsidRDefault="00CE1850" w:rsidP="00CE1850">
      <w:pPr>
        <w:spacing w:after="0" w:line="240" w:lineRule="auto"/>
        <w:jc w:val="right"/>
        <w:textAlignment w:val="baseline"/>
        <w:rPr>
          <w:rFonts w:ascii="Arial" w:eastAsia="Times New Roman" w:hAnsi="Arial" w:cs="Arial"/>
          <w:color w:val="666666"/>
          <w:lang w:eastAsia="en-GB"/>
        </w:rPr>
      </w:pPr>
    </w:p>
    <w:p w:rsidR="00CE1850" w:rsidRPr="009F2856" w:rsidRDefault="00CE1850" w:rsidP="00CE1850">
      <w:pPr>
        <w:spacing w:after="0" w:line="240" w:lineRule="auto"/>
        <w:jc w:val="right"/>
        <w:textAlignment w:val="baseline"/>
        <w:rPr>
          <w:rFonts w:ascii="Arial" w:eastAsia="Times New Roman" w:hAnsi="Arial" w:cs="Arial"/>
          <w:color w:val="666666"/>
          <w:lang w:eastAsia="en-GB"/>
        </w:rPr>
      </w:pPr>
    </w:p>
    <w:p w:rsidR="00CE1850" w:rsidRPr="009F2856" w:rsidRDefault="00CE1850">
      <w:pPr>
        <w:rPr>
          <w:rFonts w:ascii="Arial" w:hAnsi="Arial" w:cs="Arial"/>
        </w:rPr>
      </w:pPr>
    </w:p>
    <w:sectPr w:rsidR="00CE1850" w:rsidRPr="009F28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EC Square Sans Pro Light">
    <w:altName w:val="EC Square Sans Pro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971"/>
    <w:rsid w:val="001620CB"/>
    <w:rsid w:val="00214310"/>
    <w:rsid w:val="00242A84"/>
    <w:rsid w:val="002A4C09"/>
    <w:rsid w:val="003803E9"/>
    <w:rsid w:val="004811DF"/>
    <w:rsid w:val="00481B66"/>
    <w:rsid w:val="007E17B8"/>
    <w:rsid w:val="008C7AAC"/>
    <w:rsid w:val="008D7971"/>
    <w:rsid w:val="009F2856"/>
    <w:rsid w:val="00A55410"/>
    <w:rsid w:val="00B64BFA"/>
    <w:rsid w:val="00C01382"/>
    <w:rsid w:val="00CD062D"/>
    <w:rsid w:val="00CE14D1"/>
    <w:rsid w:val="00CE1850"/>
    <w:rsid w:val="00D36EC6"/>
    <w:rsid w:val="00EE51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D79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8D797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7971"/>
    <w:rPr>
      <w:rFonts w:ascii="Times New Roman" w:eastAsia="Times New Roman" w:hAnsi="Times New Roman" w:cs="Times New Roman"/>
      <w:b/>
      <w:bCs/>
      <w:kern w:val="36"/>
      <w:sz w:val="48"/>
      <w:szCs w:val="48"/>
      <w:lang w:eastAsia="en-GB"/>
    </w:rPr>
  </w:style>
  <w:style w:type="paragraph" w:customStyle="1" w:styleId="c-teaser">
    <w:name w:val="c-teaser"/>
    <w:basedOn w:val="Normal"/>
    <w:rsid w:val="008D797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8D7971"/>
    <w:rPr>
      <w:rFonts w:asciiTheme="majorHAnsi" w:eastAsiaTheme="majorEastAsia" w:hAnsiTheme="majorHAnsi" w:cstheme="majorBidi"/>
      <w:b/>
      <w:bCs/>
      <w:color w:val="4F81BD" w:themeColor="accent1"/>
      <w:sz w:val="26"/>
      <w:szCs w:val="26"/>
    </w:rPr>
  </w:style>
  <w:style w:type="paragraph" w:customStyle="1" w:styleId="c-articletext">
    <w:name w:val="c-article__text"/>
    <w:basedOn w:val="Normal"/>
    <w:rsid w:val="008D797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D7971"/>
    <w:rPr>
      <w:color w:val="0000FF"/>
      <w:u w:val="single"/>
    </w:rPr>
  </w:style>
  <w:style w:type="paragraph" w:styleId="HTMLPreformatted">
    <w:name w:val="HTML Preformatted"/>
    <w:basedOn w:val="Normal"/>
    <w:link w:val="HTMLPreformattedChar"/>
    <w:uiPriority w:val="99"/>
    <w:semiHidden/>
    <w:unhideWhenUsed/>
    <w:rsid w:val="002143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214310"/>
    <w:rPr>
      <w:rFonts w:ascii="Courier New" w:eastAsia="Times New Roman" w:hAnsi="Courier New" w:cs="Courier New"/>
      <w:sz w:val="20"/>
      <w:szCs w:val="20"/>
      <w:lang w:eastAsia="en-GB"/>
    </w:rPr>
  </w:style>
  <w:style w:type="character" w:customStyle="1" w:styleId="y2iqfc">
    <w:name w:val="y2iqfc"/>
    <w:basedOn w:val="DefaultParagraphFont"/>
    <w:rsid w:val="00214310"/>
  </w:style>
  <w:style w:type="paragraph" w:customStyle="1" w:styleId="Default">
    <w:name w:val="Default"/>
    <w:rsid w:val="00CE1850"/>
    <w:pPr>
      <w:autoSpaceDE w:val="0"/>
      <w:autoSpaceDN w:val="0"/>
      <w:adjustRightInd w:val="0"/>
      <w:spacing w:after="0" w:line="240" w:lineRule="auto"/>
    </w:pPr>
    <w:rPr>
      <w:rFonts w:ascii="EC Square Sans Pro Light" w:hAnsi="EC Square Sans Pro Light" w:cs="EC Square Sans Pro Ligh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D79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8D797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7971"/>
    <w:rPr>
      <w:rFonts w:ascii="Times New Roman" w:eastAsia="Times New Roman" w:hAnsi="Times New Roman" w:cs="Times New Roman"/>
      <w:b/>
      <w:bCs/>
      <w:kern w:val="36"/>
      <w:sz w:val="48"/>
      <w:szCs w:val="48"/>
      <w:lang w:eastAsia="en-GB"/>
    </w:rPr>
  </w:style>
  <w:style w:type="paragraph" w:customStyle="1" w:styleId="c-teaser">
    <w:name w:val="c-teaser"/>
    <w:basedOn w:val="Normal"/>
    <w:rsid w:val="008D797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8D7971"/>
    <w:rPr>
      <w:rFonts w:asciiTheme="majorHAnsi" w:eastAsiaTheme="majorEastAsia" w:hAnsiTheme="majorHAnsi" w:cstheme="majorBidi"/>
      <w:b/>
      <w:bCs/>
      <w:color w:val="4F81BD" w:themeColor="accent1"/>
      <w:sz w:val="26"/>
      <w:szCs w:val="26"/>
    </w:rPr>
  </w:style>
  <w:style w:type="paragraph" w:customStyle="1" w:styleId="c-articletext">
    <w:name w:val="c-article__text"/>
    <w:basedOn w:val="Normal"/>
    <w:rsid w:val="008D797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D7971"/>
    <w:rPr>
      <w:color w:val="0000FF"/>
      <w:u w:val="single"/>
    </w:rPr>
  </w:style>
  <w:style w:type="paragraph" w:styleId="HTMLPreformatted">
    <w:name w:val="HTML Preformatted"/>
    <w:basedOn w:val="Normal"/>
    <w:link w:val="HTMLPreformattedChar"/>
    <w:uiPriority w:val="99"/>
    <w:semiHidden/>
    <w:unhideWhenUsed/>
    <w:rsid w:val="002143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214310"/>
    <w:rPr>
      <w:rFonts w:ascii="Courier New" w:eastAsia="Times New Roman" w:hAnsi="Courier New" w:cs="Courier New"/>
      <w:sz w:val="20"/>
      <w:szCs w:val="20"/>
      <w:lang w:eastAsia="en-GB"/>
    </w:rPr>
  </w:style>
  <w:style w:type="character" w:customStyle="1" w:styleId="y2iqfc">
    <w:name w:val="y2iqfc"/>
    <w:basedOn w:val="DefaultParagraphFont"/>
    <w:rsid w:val="00214310"/>
  </w:style>
  <w:style w:type="paragraph" w:customStyle="1" w:styleId="Default">
    <w:name w:val="Default"/>
    <w:rsid w:val="00CE1850"/>
    <w:pPr>
      <w:autoSpaceDE w:val="0"/>
      <w:autoSpaceDN w:val="0"/>
      <w:adjustRightInd w:val="0"/>
      <w:spacing w:after="0" w:line="240" w:lineRule="auto"/>
    </w:pPr>
    <w:rPr>
      <w:rFonts w:ascii="EC Square Sans Pro Light" w:hAnsi="EC Square Sans Pro Light" w:cs="EC Square Sans Pro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245154">
      <w:bodyDiv w:val="1"/>
      <w:marLeft w:val="0"/>
      <w:marRight w:val="0"/>
      <w:marTop w:val="0"/>
      <w:marBottom w:val="0"/>
      <w:divBdr>
        <w:top w:val="none" w:sz="0" w:space="0" w:color="auto"/>
        <w:left w:val="none" w:sz="0" w:space="0" w:color="auto"/>
        <w:bottom w:val="none" w:sz="0" w:space="0" w:color="auto"/>
        <w:right w:val="none" w:sz="0" w:space="0" w:color="auto"/>
      </w:divBdr>
    </w:div>
    <w:div w:id="952399054">
      <w:bodyDiv w:val="1"/>
      <w:marLeft w:val="0"/>
      <w:marRight w:val="0"/>
      <w:marTop w:val="0"/>
      <w:marBottom w:val="0"/>
      <w:divBdr>
        <w:top w:val="none" w:sz="0" w:space="0" w:color="auto"/>
        <w:left w:val="none" w:sz="0" w:space="0" w:color="auto"/>
        <w:bottom w:val="none" w:sz="0" w:space="0" w:color="auto"/>
        <w:right w:val="none" w:sz="0" w:space="0" w:color="auto"/>
      </w:divBdr>
      <w:divsChild>
        <w:div w:id="307248174">
          <w:marLeft w:val="0"/>
          <w:marRight w:val="0"/>
          <w:marTop w:val="0"/>
          <w:marBottom w:val="0"/>
          <w:divBdr>
            <w:top w:val="none" w:sz="0" w:space="0" w:color="auto"/>
            <w:left w:val="none" w:sz="0" w:space="0" w:color="auto"/>
            <w:bottom w:val="none" w:sz="0" w:space="0" w:color="auto"/>
            <w:right w:val="none" w:sz="0" w:space="0" w:color="auto"/>
          </w:divBdr>
        </w:div>
      </w:divsChild>
    </w:div>
    <w:div w:id="1239629544">
      <w:bodyDiv w:val="1"/>
      <w:marLeft w:val="0"/>
      <w:marRight w:val="0"/>
      <w:marTop w:val="0"/>
      <w:marBottom w:val="0"/>
      <w:divBdr>
        <w:top w:val="none" w:sz="0" w:space="0" w:color="auto"/>
        <w:left w:val="none" w:sz="0" w:space="0" w:color="auto"/>
        <w:bottom w:val="none" w:sz="0" w:space="0" w:color="auto"/>
        <w:right w:val="none" w:sz="0" w:space="0" w:color="auto"/>
      </w:divBdr>
    </w:div>
    <w:div w:id="1380130627">
      <w:bodyDiv w:val="1"/>
      <w:marLeft w:val="0"/>
      <w:marRight w:val="0"/>
      <w:marTop w:val="0"/>
      <w:marBottom w:val="0"/>
      <w:divBdr>
        <w:top w:val="none" w:sz="0" w:space="0" w:color="auto"/>
        <w:left w:val="none" w:sz="0" w:space="0" w:color="auto"/>
        <w:bottom w:val="none" w:sz="0" w:space="0" w:color="auto"/>
        <w:right w:val="none" w:sz="0" w:space="0" w:color="auto"/>
      </w:divBdr>
    </w:div>
    <w:div w:id="1526938950">
      <w:bodyDiv w:val="1"/>
      <w:marLeft w:val="0"/>
      <w:marRight w:val="0"/>
      <w:marTop w:val="0"/>
      <w:marBottom w:val="0"/>
      <w:divBdr>
        <w:top w:val="none" w:sz="0" w:space="0" w:color="auto"/>
        <w:left w:val="none" w:sz="0" w:space="0" w:color="auto"/>
        <w:bottom w:val="none" w:sz="0" w:space="0" w:color="auto"/>
        <w:right w:val="none" w:sz="0" w:space="0" w:color="auto"/>
      </w:divBdr>
    </w:div>
    <w:div w:id="1704792910">
      <w:bodyDiv w:val="1"/>
      <w:marLeft w:val="0"/>
      <w:marRight w:val="0"/>
      <w:marTop w:val="0"/>
      <w:marBottom w:val="0"/>
      <w:divBdr>
        <w:top w:val="none" w:sz="0" w:space="0" w:color="auto"/>
        <w:left w:val="none" w:sz="0" w:space="0" w:color="auto"/>
        <w:bottom w:val="none" w:sz="0" w:space="0" w:color="auto"/>
        <w:right w:val="none" w:sz="0" w:space="0" w:color="auto"/>
      </w:divBdr>
    </w:div>
    <w:div w:id="1915240896">
      <w:bodyDiv w:val="1"/>
      <w:marLeft w:val="0"/>
      <w:marRight w:val="0"/>
      <w:marTop w:val="0"/>
      <w:marBottom w:val="0"/>
      <w:divBdr>
        <w:top w:val="none" w:sz="0" w:space="0" w:color="auto"/>
        <w:left w:val="none" w:sz="0" w:space="0" w:color="auto"/>
        <w:bottom w:val="none" w:sz="0" w:space="0" w:color="auto"/>
        <w:right w:val="none" w:sz="0" w:space="0" w:color="auto"/>
      </w:divBdr>
    </w:div>
    <w:div w:id="210980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ordis.europa.eu/article/id/415803-infusing-digital-into-european-educ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631</Words>
  <Characters>3599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17</cp:revision>
  <dcterms:created xsi:type="dcterms:W3CDTF">2022-02-16T13:57:00Z</dcterms:created>
  <dcterms:modified xsi:type="dcterms:W3CDTF">2022-08-31T12:39:00Z</dcterms:modified>
</cp:coreProperties>
</file>